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20" w:rsidRDefault="003C3BC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山东科技</w:t>
      </w:r>
      <w:r>
        <w:rPr>
          <w:rFonts w:hint="eastAsia"/>
          <w:b/>
          <w:sz w:val="28"/>
        </w:rPr>
        <w:t>大学论文（设计）管理系统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教师使用说明</w:t>
      </w:r>
    </w:p>
    <w:p w:rsidR="00C10020" w:rsidRDefault="00C10020">
      <w:pPr>
        <w:jc w:val="center"/>
      </w:pPr>
    </w:p>
    <w:p w:rsidR="00C10020" w:rsidRDefault="003C3BC1">
      <w:pPr>
        <w:rPr>
          <w:b/>
          <w:sz w:val="22"/>
        </w:rPr>
      </w:pPr>
      <w:r>
        <w:rPr>
          <w:rFonts w:hint="eastAsia"/>
          <w:b/>
          <w:sz w:val="22"/>
        </w:rPr>
        <w:t>一、操作流程图</w:t>
      </w:r>
    </w:p>
    <w:p w:rsidR="00C10020" w:rsidRDefault="00C10020">
      <w:pPr>
        <w:pStyle w:val="a8"/>
        <w:ind w:left="440" w:firstLineChars="0" w:firstLine="0"/>
      </w:pPr>
    </w:p>
    <w:p w:rsidR="00C10020" w:rsidRDefault="003C3BC1">
      <w:pPr>
        <w:pStyle w:val="a8"/>
        <w:ind w:left="440" w:firstLineChars="0" w:firstLine="0"/>
        <w:jc w:val="center"/>
      </w:pPr>
      <w:r>
        <w:rPr>
          <w:noProof/>
        </w:rPr>
        <w:drawing>
          <wp:inline distT="0" distB="0" distL="0" distR="0">
            <wp:extent cx="3583940" cy="367474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3791" cy="371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020" w:rsidRDefault="00C10020">
      <w:pPr>
        <w:pStyle w:val="a8"/>
        <w:ind w:left="440" w:firstLineChars="0" w:firstLine="0"/>
        <w:jc w:val="center"/>
      </w:pPr>
    </w:p>
    <w:p w:rsidR="00C10020" w:rsidRDefault="003C3BC1">
      <w:pPr>
        <w:rPr>
          <w:b/>
          <w:sz w:val="22"/>
        </w:rPr>
      </w:pPr>
      <w:r>
        <w:rPr>
          <w:rFonts w:hint="eastAsia"/>
          <w:b/>
          <w:sz w:val="22"/>
        </w:rPr>
        <w:t>二、系统登录</w:t>
      </w:r>
      <w:r>
        <w:rPr>
          <w:rFonts w:hint="eastAsia"/>
          <w:b/>
          <w:kern w:val="0"/>
          <w:sz w:val="22"/>
        </w:rPr>
        <w:t>（外网、校内网均可，建议使用</w:t>
      </w:r>
      <w:r>
        <w:rPr>
          <w:rFonts w:hint="eastAsia"/>
          <w:b/>
          <w:color w:val="FF0000"/>
          <w:kern w:val="0"/>
          <w:sz w:val="22"/>
        </w:rPr>
        <w:t>360</w:t>
      </w:r>
      <w:r>
        <w:rPr>
          <w:rFonts w:hint="eastAsia"/>
          <w:b/>
          <w:color w:val="FF0000"/>
          <w:kern w:val="0"/>
          <w:sz w:val="22"/>
        </w:rPr>
        <w:t>安全浏览器</w:t>
      </w:r>
      <w:r>
        <w:rPr>
          <w:rFonts w:hint="eastAsia"/>
          <w:b/>
          <w:kern w:val="0"/>
          <w:sz w:val="22"/>
        </w:rPr>
        <w:t>，选择</w:t>
      </w:r>
      <w:r>
        <w:rPr>
          <w:rFonts w:hint="eastAsia"/>
          <w:b/>
          <w:color w:val="FF0000"/>
          <w:kern w:val="0"/>
          <w:sz w:val="22"/>
        </w:rPr>
        <w:t>兼容模式</w:t>
      </w:r>
      <w:r>
        <w:rPr>
          <w:rFonts w:hint="eastAsia"/>
          <w:b/>
          <w:kern w:val="0"/>
          <w:sz w:val="22"/>
        </w:rPr>
        <w:t>）</w:t>
      </w:r>
    </w:p>
    <w:p w:rsidR="00C10020" w:rsidRDefault="003C3BC1">
      <w:pPr>
        <w:ind w:firstLine="420"/>
      </w:pPr>
      <w:r>
        <w:rPr>
          <w:rFonts w:hint="eastAsia"/>
        </w:rPr>
        <w:t>登录</w:t>
      </w:r>
      <w:r>
        <w:rPr>
          <w:rFonts w:hint="eastAsia"/>
        </w:rPr>
        <w:t>山东科技</w:t>
      </w:r>
      <w:r>
        <w:rPr>
          <w:rFonts w:hint="eastAsia"/>
        </w:rPr>
        <w:t>大学毕业论文（设计）管理系统（链接：</w:t>
      </w:r>
      <w:hyperlink r:id="rId9" w:history="1">
        <w:r>
          <w:rPr>
            <w:rStyle w:val="a7"/>
          </w:rPr>
          <w:t>http://</w:t>
        </w:r>
        <w:r>
          <w:rPr>
            <w:rStyle w:val="a7"/>
            <w:rFonts w:hint="eastAsia"/>
          </w:rPr>
          <w:t>sdust.</w:t>
        </w:r>
        <w:r>
          <w:rPr>
            <w:rStyle w:val="a7"/>
          </w:rPr>
          <w:t>co.cnki.net/</w:t>
        </w:r>
      </w:hyperlink>
      <w:r>
        <w:rPr>
          <w:rFonts w:hint="eastAsia"/>
        </w:rPr>
        <w:t>）</w:t>
      </w:r>
    </w:p>
    <w:p w:rsidR="00C10020" w:rsidRDefault="003C3BC1">
      <w:pPr>
        <w:ind w:firstLine="420"/>
      </w:pPr>
      <w:r>
        <w:rPr>
          <w:rFonts w:hint="eastAsia"/>
        </w:rPr>
        <w:t>用户名、密码：</w:t>
      </w:r>
      <w:r>
        <w:rPr>
          <w:rFonts w:hint="eastAsia"/>
          <w:b/>
          <w:color w:val="FF0000"/>
        </w:rPr>
        <w:t>教工号</w:t>
      </w:r>
    </w:p>
    <w:p w:rsidR="00C10020" w:rsidRDefault="003C3BC1">
      <w:pPr>
        <w:ind w:firstLine="420"/>
        <w:rPr>
          <w:b/>
          <w:color w:val="FF0000"/>
        </w:rPr>
      </w:pPr>
      <w:r>
        <w:rPr>
          <w:rFonts w:hint="eastAsia"/>
          <w:b/>
          <w:color w:val="FF0000"/>
        </w:rPr>
        <w:t>注意事项：</w:t>
      </w:r>
    </w:p>
    <w:p w:rsidR="00C10020" w:rsidRDefault="003C3BC1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首次登陆系统，绑定手机号码，更改登录密码；如果忘记密码，通过手机验证码找回</w:t>
      </w:r>
    </w:p>
    <w:p w:rsidR="00C10020" w:rsidRDefault="003C3BC1">
      <w:pPr>
        <w:pStyle w:val="a8"/>
        <w:numPr>
          <w:ilvl w:val="0"/>
          <w:numId w:val="1"/>
        </w:numPr>
        <w:ind w:firstLineChars="0"/>
        <w:rPr>
          <w:b/>
          <w:color w:val="FF0000"/>
        </w:rPr>
      </w:pPr>
      <w:r>
        <w:rPr>
          <w:rFonts w:hint="eastAsia"/>
        </w:rPr>
        <w:t>论文（设计）管理系统的</w:t>
      </w:r>
      <w:r>
        <w:rPr>
          <w:rFonts w:hint="eastAsia"/>
        </w:rPr>
        <w:t>APP</w:t>
      </w:r>
      <w:r>
        <w:rPr>
          <w:rFonts w:hint="eastAsia"/>
        </w:rPr>
        <w:t>（下图）暂不能使用，</w:t>
      </w:r>
      <w:r>
        <w:rPr>
          <w:rFonts w:hint="eastAsia"/>
          <w:b/>
          <w:color w:val="FF0000"/>
        </w:rPr>
        <w:t>请勿下载</w:t>
      </w:r>
    </w:p>
    <w:p w:rsidR="00C10020" w:rsidRDefault="003C3BC1">
      <w:r>
        <w:rPr>
          <w:noProof/>
        </w:rPr>
        <w:lastRenderedPageBreak/>
        <w:drawing>
          <wp:inline distT="0" distB="0" distL="114300" distR="114300">
            <wp:extent cx="5269230" cy="166814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20" w:rsidRDefault="00C10020">
      <w:pPr>
        <w:pStyle w:val="a6"/>
        <w:widowControl/>
        <w:rPr>
          <w:color w:val="000000"/>
        </w:rPr>
      </w:pPr>
    </w:p>
    <w:p w:rsidR="00C10020" w:rsidRDefault="003C3BC1">
      <w:pPr>
        <w:pStyle w:val="a6"/>
        <w:widowControl/>
        <w:numPr>
          <w:ilvl w:val="0"/>
          <w:numId w:val="2"/>
        </w:numPr>
        <w:rPr>
          <w:color w:val="000000"/>
        </w:rPr>
      </w:pPr>
      <w:r>
        <w:rPr>
          <w:color w:val="000000"/>
        </w:rPr>
        <w:t>审核学生申报课题</w:t>
      </w:r>
    </w:p>
    <w:p w:rsidR="00C10020" w:rsidRDefault="003C3BC1">
      <w:pPr>
        <w:pStyle w:val="a6"/>
        <w:widowControl/>
        <w:spacing w:line="240" w:lineRule="exact"/>
        <w:rPr>
          <w:color w:val="FF0000"/>
        </w:rPr>
      </w:pPr>
      <w:r>
        <w:rPr>
          <w:color w:val="FF0000"/>
        </w:rPr>
        <w:t>★</w:t>
      </w:r>
      <w:r>
        <w:rPr>
          <w:color w:val="FF0000"/>
        </w:rPr>
        <w:t>第</w:t>
      </w:r>
      <w:r>
        <w:rPr>
          <w:color w:val="FF0000"/>
        </w:rPr>
        <w:t xml:space="preserve"> 1 </w:t>
      </w:r>
      <w:r>
        <w:rPr>
          <w:color w:val="FF0000"/>
        </w:rPr>
        <w:t>步：选择</w:t>
      </w:r>
      <w:r>
        <w:rPr>
          <w:color w:val="FF0000"/>
        </w:rPr>
        <w:t>“</w:t>
      </w:r>
      <w:r>
        <w:rPr>
          <w:color w:val="FF0000"/>
        </w:rPr>
        <w:t>师生双选管理</w:t>
      </w:r>
      <w:r>
        <w:rPr>
          <w:color w:val="FF0000"/>
        </w:rPr>
        <w:t>-</w:t>
      </w:r>
      <w:r>
        <w:rPr>
          <w:color w:val="FF0000"/>
        </w:rPr>
        <w:t>审核学生申报课题</w:t>
      </w:r>
      <w:r>
        <w:rPr>
          <w:color w:val="FF0000"/>
        </w:rPr>
        <w:t>”</w:t>
      </w:r>
      <w:r>
        <w:rPr>
          <w:color w:val="FF0000"/>
        </w:rPr>
        <w:t>打开页面</w:t>
      </w:r>
    </w:p>
    <w:p w:rsidR="00C10020" w:rsidRDefault="003C3BC1">
      <w:pPr>
        <w:pStyle w:val="a6"/>
        <w:widowControl/>
        <w:spacing w:line="240" w:lineRule="exact"/>
        <w:rPr>
          <w:color w:val="FF0000"/>
        </w:rPr>
      </w:pPr>
      <w:r>
        <w:rPr>
          <w:color w:val="FF0000"/>
        </w:rPr>
        <w:t>★</w:t>
      </w:r>
      <w:r>
        <w:rPr>
          <w:color w:val="FF0000"/>
        </w:rPr>
        <w:t>第</w:t>
      </w:r>
      <w:r>
        <w:rPr>
          <w:color w:val="FF0000"/>
        </w:rPr>
        <w:t xml:space="preserve"> 2 </w:t>
      </w:r>
      <w:r>
        <w:rPr>
          <w:color w:val="FF0000"/>
        </w:rPr>
        <w:t>步：点击</w:t>
      </w:r>
      <w:r>
        <w:rPr>
          <w:color w:val="FF0000"/>
        </w:rPr>
        <w:t>“</w:t>
      </w:r>
      <w:r>
        <w:rPr>
          <w:color w:val="FF0000"/>
        </w:rPr>
        <w:t>查看详情</w:t>
      </w:r>
      <w:r>
        <w:rPr>
          <w:color w:val="FF0000"/>
        </w:rPr>
        <w:t>”</w:t>
      </w:r>
      <w:r>
        <w:rPr>
          <w:color w:val="FF0000"/>
        </w:rPr>
        <w:t>进入详情页面</w:t>
      </w:r>
    </w:p>
    <w:p w:rsidR="00C10020" w:rsidRDefault="003C3BC1">
      <w:pPr>
        <w:pStyle w:val="a6"/>
        <w:widowControl/>
        <w:spacing w:line="240" w:lineRule="exact"/>
        <w:rPr>
          <w:color w:val="FF0000"/>
        </w:rPr>
      </w:pPr>
      <w:r>
        <w:rPr>
          <w:color w:val="FF0000"/>
        </w:rPr>
        <w:t>★</w:t>
      </w:r>
      <w:r>
        <w:rPr>
          <w:color w:val="FF0000"/>
        </w:rPr>
        <w:t>第</w:t>
      </w:r>
      <w:r>
        <w:rPr>
          <w:color w:val="FF0000"/>
        </w:rPr>
        <w:t xml:space="preserve"> 3 </w:t>
      </w:r>
      <w:r>
        <w:rPr>
          <w:color w:val="FF0000"/>
        </w:rPr>
        <w:t>步：根据学生申报课题的不同状态处理</w:t>
      </w:r>
    </w:p>
    <w:p w:rsidR="00C10020" w:rsidRDefault="003C3BC1">
      <w:pPr>
        <w:pStyle w:val="a6"/>
        <w:widowControl/>
        <w:spacing w:line="240" w:lineRule="exact"/>
        <w:rPr>
          <w:color w:val="303030"/>
        </w:rPr>
      </w:pPr>
      <w:r>
        <w:rPr>
          <w:color w:val="303030"/>
        </w:rPr>
        <w:t>*</w:t>
      </w:r>
      <w:r>
        <w:rPr>
          <w:color w:val="303030"/>
        </w:rPr>
        <w:t>查看详情：查看学生申报课题的详情和内容</w:t>
      </w:r>
    </w:p>
    <w:p w:rsidR="00C10020" w:rsidRDefault="003C3BC1">
      <w:pPr>
        <w:pStyle w:val="a6"/>
        <w:widowControl/>
        <w:spacing w:line="240" w:lineRule="exact"/>
        <w:rPr>
          <w:color w:val="303030"/>
        </w:rPr>
      </w:pPr>
      <w:r>
        <w:rPr>
          <w:color w:val="303030"/>
        </w:rPr>
        <w:t>*</w:t>
      </w:r>
      <w:r>
        <w:rPr>
          <w:color w:val="303030"/>
        </w:rPr>
        <w:t>审核前修改：若需要进行一些细节的修改，可以直接在审核前对学生申报的课</w:t>
      </w:r>
    </w:p>
    <w:p w:rsidR="00C10020" w:rsidRDefault="003C3BC1">
      <w:pPr>
        <w:pStyle w:val="a6"/>
        <w:widowControl/>
        <w:spacing w:line="240" w:lineRule="exact"/>
        <w:rPr>
          <w:color w:val="303030"/>
        </w:rPr>
      </w:pPr>
      <w:r>
        <w:rPr>
          <w:color w:val="303030"/>
        </w:rPr>
        <w:t>题进行修改（一般修改后直接审核通过）</w:t>
      </w:r>
    </w:p>
    <w:p w:rsidR="00C10020" w:rsidRDefault="003C3BC1">
      <w:pPr>
        <w:pStyle w:val="a6"/>
        <w:widowControl/>
        <w:spacing w:line="240" w:lineRule="exact"/>
        <w:rPr>
          <w:color w:val="303030"/>
        </w:rPr>
      </w:pPr>
      <w:r>
        <w:rPr>
          <w:color w:val="303030"/>
        </w:rPr>
        <w:t>*</w:t>
      </w:r>
      <w:r>
        <w:rPr>
          <w:color w:val="303030"/>
        </w:rPr>
        <w:t>审核：审核通过或者不通过</w:t>
      </w:r>
    </w:p>
    <w:p w:rsidR="00C10020" w:rsidRDefault="00C10020">
      <w:pPr>
        <w:pStyle w:val="a6"/>
        <w:widowControl/>
        <w:spacing w:line="240" w:lineRule="exact"/>
        <w:rPr>
          <w:color w:val="303030"/>
        </w:rPr>
      </w:pPr>
    </w:p>
    <w:p w:rsidR="00C10020" w:rsidRDefault="003C3BC1">
      <w:r>
        <w:rPr>
          <w:noProof/>
        </w:rPr>
        <w:drawing>
          <wp:inline distT="0" distB="0" distL="114300" distR="114300">
            <wp:extent cx="2009775" cy="1371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20" w:rsidRDefault="00C10020"/>
    <w:p w:rsidR="00C10020" w:rsidRDefault="00C10020"/>
    <w:p w:rsidR="00C10020" w:rsidRDefault="003C3BC1">
      <w:r>
        <w:rPr>
          <w:noProof/>
        </w:rPr>
        <w:drawing>
          <wp:inline distT="0" distB="0" distL="114300" distR="114300">
            <wp:extent cx="3896360" cy="676275"/>
            <wp:effectExtent l="0" t="0" r="889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20" w:rsidRDefault="00C10020"/>
    <w:p w:rsidR="00C10020" w:rsidRDefault="003C3BC1">
      <w:pPr>
        <w:rPr>
          <w:b/>
          <w:sz w:val="22"/>
        </w:rPr>
      </w:pPr>
      <w:r>
        <w:rPr>
          <w:rFonts w:hint="eastAsia"/>
          <w:b/>
          <w:sz w:val="22"/>
        </w:rPr>
        <w:t>三、审核学生提交的论文（设计）</w:t>
      </w:r>
    </w:p>
    <w:p w:rsidR="00C10020" w:rsidRDefault="003C3BC1">
      <w:pPr>
        <w:ind w:firstLineChars="200" w:firstLine="420"/>
      </w:pPr>
      <w:r>
        <w:rPr>
          <w:rFonts w:hint="eastAsia"/>
        </w:rPr>
        <w:t>1</w:t>
      </w:r>
      <w:r>
        <w:t>.</w:t>
      </w:r>
      <w:r>
        <w:rPr>
          <w:rFonts w:hint="eastAsia"/>
          <w:b/>
          <w:color w:val="FF0000"/>
        </w:rPr>
        <w:t>过程文档管理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  <w:b/>
          <w:color w:val="FF0000"/>
        </w:rPr>
        <w:t>审核毕业设计（论文）</w:t>
      </w:r>
      <w:r>
        <w:rPr>
          <w:rFonts w:hint="eastAsia"/>
        </w:rPr>
        <w:t>，进入审核页面（下图）</w:t>
      </w:r>
    </w:p>
    <w:p w:rsidR="00C10020" w:rsidRDefault="003C3BC1">
      <w:r>
        <w:rPr>
          <w:noProof/>
        </w:rPr>
        <w:drawing>
          <wp:inline distT="0" distB="0" distL="0" distR="0">
            <wp:extent cx="5155565" cy="2060575"/>
            <wp:effectExtent l="114300" t="95250" r="140335" b="920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5810" cy="206091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0020" w:rsidRDefault="003C3BC1">
      <w:pPr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  <w:b/>
          <w:color w:val="FF0000"/>
        </w:rPr>
        <w:t>“详细”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 </w:t>
      </w:r>
      <w:r>
        <w:rPr>
          <w:rFonts w:hint="eastAsia"/>
        </w:rPr>
        <w:t>进入</w:t>
      </w:r>
      <w:r>
        <w:rPr>
          <w:rFonts w:hint="eastAsia"/>
        </w:rPr>
        <w:t xml:space="preserve"> </w:t>
      </w:r>
      <w:r>
        <w:rPr>
          <w:rFonts w:hint="eastAsia"/>
          <w:b/>
          <w:color w:val="FF0000"/>
        </w:rPr>
        <w:t>“毕设（论文）详情”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  <w:b/>
          <w:color w:val="FF0000"/>
        </w:rPr>
        <w:t>“点击下载原文”</w:t>
      </w:r>
      <w:r>
        <w:rPr>
          <w:rFonts w:hint="eastAsia"/>
        </w:rPr>
        <w:t>（下图），查看学生提交的论文（设计）文档</w:t>
      </w:r>
    </w:p>
    <w:p w:rsidR="00C10020" w:rsidRDefault="003C3BC1">
      <w:pPr>
        <w:jc w:val="center"/>
      </w:pPr>
      <w:r>
        <w:rPr>
          <w:noProof/>
        </w:rPr>
        <w:drawing>
          <wp:inline distT="0" distB="0" distL="0" distR="0">
            <wp:extent cx="2816225" cy="1248410"/>
            <wp:effectExtent l="95250" t="76200" r="98425" b="850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4163" cy="126989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0020" w:rsidRDefault="003C3BC1">
      <w:pPr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通过</w:t>
      </w:r>
      <w:r>
        <w:rPr>
          <w:rFonts w:hint="eastAsia"/>
        </w:rPr>
        <w:t>/</w:t>
      </w:r>
      <w:r>
        <w:rPr>
          <w:rFonts w:hint="eastAsia"/>
        </w:rPr>
        <w:t>不通过论文（设计）参与检测</w:t>
      </w:r>
    </w:p>
    <w:p w:rsidR="00C10020" w:rsidRDefault="003C3BC1">
      <w:pPr>
        <w:ind w:firstLineChars="200" w:firstLine="420"/>
      </w:pPr>
      <w:r>
        <w:t>A</w:t>
      </w:r>
      <w:r>
        <w:rPr>
          <w:rFonts w:hint="eastAsia"/>
        </w:rPr>
        <w:t>学生提交的论文（设计）符合指导教师的要求，可以进行比对重复率检测，选择</w:t>
      </w:r>
      <w:r>
        <w:rPr>
          <w:rFonts w:hint="eastAsia"/>
          <w:b/>
          <w:color w:val="FF0000"/>
        </w:rPr>
        <w:t>“通过”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>，输入审核意见，点击</w:t>
      </w:r>
      <w:r>
        <w:rPr>
          <w:rFonts w:hint="eastAsia"/>
        </w:rPr>
        <w:t xml:space="preserve"> </w:t>
      </w:r>
      <w:r>
        <w:rPr>
          <w:rFonts w:hint="eastAsia"/>
          <w:b/>
          <w:color w:val="FF0000"/>
        </w:rPr>
        <w:t>“提交”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>（下图）</w:t>
      </w:r>
    </w:p>
    <w:p w:rsidR="00C10020" w:rsidRDefault="003C3BC1">
      <w:pPr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学生提交的论文（设计）仍然需要修改，不能检测，选择</w:t>
      </w:r>
      <w:r>
        <w:rPr>
          <w:rFonts w:hint="eastAsia"/>
        </w:rPr>
        <w:t xml:space="preserve"> </w:t>
      </w:r>
      <w:r>
        <w:rPr>
          <w:rFonts w:hint="eastAsia"/>
          <w:b/>
          <w:color w:val="FF0000"/>
        </w:rPr>
        <w:t>“不通过”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>并输入审核意见，点击</w:t>
      </w:r>
      <w:r>
        <w:rPr>
          <w:rFonts w:hint="eastAsia"/>
        </w:rPr>
        <w:t xml:space="preserve"> </w:t>
      </w:r>
      <w:r>
        <w:rPr>
          <w:rFonts w:hint="eastAsia"/>
          <w:b/>
          <w:color w:val="FF0000"/>
        </w:rPr>
        <w:t>“提交”</w:t>
      </w:r>
      <w:r>
        <w:rPr>
          <w:rFonts w:hint="eastAsia"/>
          <w:b/>
          <w:color w:val="FF0000"/>
        </w:rPr>
        <w:t xml:space="preserve">  </w:t>
      </w:r>
      <w:r>
        <w:rPr>
          <w:rFonts w:hint="eastAsia"/>
        </w:rPr>
        <w:t>学生会看到修改要求，并重新提交待检测论文，直到通过审核</w:t>
      </w:r>
    </w:p>
    <w:p w:rsidR="00C10020" w:rsidRDefault="003C3BC1">
      <w:pPr>
        <w:ind w:firstLineChars="200" w:firstLine="420"/>
        <w:rPr>
          <w:b/>
          <w:color w:val="FF0000"/>
        </w:rPr>
      </w:pPr>
      <w:r>
        <w:rPr>
          <w:rFonts w:hint="eastAsia"/>
          <w:b/>
          <w:color w:val="FF0000"/>
        </w:rPr>
        <w:t>注意事项：</w:t>
      </w:r>
    </w:p>
    <w:p w:rsidR="00C10020" w:rsidRDefault="003C3BC1">
      <w:pPr>
        <w:ind w:firstLineChars="200" w:firstLine="420"/>
      </w:pPr>
      <w:r>
        <w:rPr>
          <w:rFonts w:hint="eastAsia"/>
        </w:rPr>
        <w:t>如果论文（设计）中有大量需要修改的内容，教师可以将批注后的</w:t>
      </w:r>
      <w:r>
        <w:rPr>
          <w:rFonts w:hint="eastAsia"/>
        </w:rPr>
        <w:t>word</w:t>
      </w:r>
      <w:r>
        <w:rPr>
          <w:rFonts w:hint="eastAsia"/>
        </w:rPr>
        <w:t>文档通过“添加</w:t>
      </w:r>
      <w:r>
        <w:rPr>
          <w:rFonts w:hint="eastAsia"/>
        </w:rPr>
        <w:lastRenderedPageBreak/>
        <w:t>附件”的方</w:t>
      </w:r>
      <w:r>
        <w:rPr>
          <w:rFonts w:hint="eastAsia"/>
        </w:rPr>
        <w:t>式上传至系统，学生会看到附件内容</w:t>
      </w:r>
    </w:p>
    <w:p w:rsidR="00C10020" w:rsidRDefault="003C3BC1">
      <w:pPr>
        <w:jc w:val="center"/>
      </w:pPr>
      <w:r>
        <w:rPr>
          <w:noProof/>
        </w:rPr>
        <w:drawing>
          <wp:inline distT="0" distB="0" distL="0" distR="0">
            <wp:extent cx="2914650" cy="2352040"/>
            <wp:effectExtent l="95250" t="95250" r="95250" b="863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73498" cy="239957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0020" w:rsidRDefault="003C3BC1">
      <w:pPr>
        <w:ind w:firstLineChars="200" w:firstLine="42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检测毕业论文（设计）的比对重复率</w:t>
      </w:r>
    </w:p>
    <w:p w:rsidR="00C10020" w:rsidRDefault="003C3BC1">
      <w:pPr>
        <w:ind w:firstLineChars="200" w:firstLine="420"/>
      </w:pPr>
      <w:r>
        <w:rPr>
          <w:rFonts w:hint="eastAsia"/>
        </w:rPr>
        <w:t>提交“</w:t>
      </w:r>
      <w:r>
        <w:rPr>
          <w:rFonts w:hint="eastAsia"/>
          <w:b/>
          <w:color w:val="FF0000"/>
        </w:rPr>
        <w:t>通过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，论文（设计）即刻进行比对重复率检测（下图），</w:t>
      </w:r>
      <w:r>
        <w:rPr>
          <w:rFonts w:hint="eastAsia"/>
        </w:rPr>
        <w:t>1</w:t>
      </w:r>
      <w:r>
        <w:rPr>
          <w:rFonts w:hint="eastAsia"/>
        </w:rPr>
        <w:t>分钟左右出现检测结果；检测时间会因为网络问题延长，没有出现检测结果，直接刷新界面</w:t>
      </w:r>
    </w:p>
    <w:p w:rsidR="00C10020" w:rsidRDefault="003C3BC1">
      <w:r>
        <w:rPr>
          <w:noProof/>
        </w:rPr>
        <w:drawing>
          <wp:inline distT="0" distB="0" distL="0" distR="0">
            <wp:extent cx="5270500" cy="706755"/>
            <wp:effectExtent l="133350" t="76200" r="139700" b="742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675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0020" w:rsidRDefault="00C10020">
      <w:pPr>
        <w:rPr>
          <w:b/>
          <w:sz w:val="22"/>
        </w:rPr>
      </w:pPr>
    </w:p>
    <w:p w:rsidR="00C10020" w:rsidRDefault="003C3BC1">
      <w:pPr>
        <w:rPr>
          <w:b/>
          <w:sz w:val="22"/>
        </w:rPr>
      </w:pPr>
      <w:r>
        <w:rPr>
          <w:rFonts w:hint="eastAsia"/>
          <w:b/>
          <w:sz w:val="22"/>
        </w:rPr>
        <w:t>四、查看检测结果</w:t>
      </w:r>
    </w:p>
    <w:p w:rsidR="00C10020" w:rsidRDefault="003C3BC1">
      <w:pPr>
        <w:ind w:firstLineChars="200" w:firstLine="420"/>
      </w:pPr>
      <w:r>
        <w:rPr>
          <w:rFonts w:hint="eastAsia"/>
        </w:rPr>
        <w:t>检测完毕，点击“</w:t>
      </w:r>
      <w:r>
        <w:rPr>
          <w:rFonts w:hint="eastAsia"/>
          <w:b/>
          <w:color w:val="FF0000"/>
        </w:rPr>
        <w:t>查看详情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  <w:b/>
          <w:color w:val="FF0000"/>
        </w:rPr>
        <w:t>查看检测结果</w:t>
      </w:r>
      <w:r>
        <w:rPr>
          <w:rFonts w:hint="eastAsia"/>
        </w:rPr>
        <w:t>”，下载需要的报告单</w:t>
      </w:r>
    </w:p>
    <w:p w:rsidR="00C10020" w:rsidRDefault="003C3BC1">
      <w:pPr>
        <w:pStyle w:val="a8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3045460" cy="1068070"/>
            <wp:effectExtent l="95250" t="76200" r="97790" b="749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7801" cy="107593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0020" w:rsidRDefault="003C3BC1">
      <w:r>
        <w:rPr>
          <w:noProof/>
        </w:rPr>
        <w:lastRenderedPageBreak/>
        <w:drawing>
          <wp:inline distT="0" distB="0" distL="0" distR="0">
            <wp:extent cx="5098415" cy="2173605"/>
            <wp:effectExtent l="133350" t="95250" r="140335" b="933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98648" cy="217386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0020" w:rsidRDefault="00C10020">
      <w:pPr>
        <w:pStyle w:val="a8"/>
        <w:ind w:firstLineChars="0" w:firstLine="0"/>
      </w:pPr>
    </w:p>
    <w:sectPr w:rsidR="00C10020" w:rsidSect="00C1002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C1" w:rsidRDefault="003C3BC1" w:rsidP="001B5DFC">
      <w:r>
        <w:separator/>
      </w:r>
    </w:p>
  </w:endnote>
  <w:endnote w:type="continuationSeparator" w:id="1">
    <w:p w:rsidR="003C3BC1" w:rsidRDefault="003C3BC1" w:rsidP="001B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C1" w:rsidRDefault="003C3BC1" w:rsidP="001B5DFC">
      <w:r>
        <w:separator/>
      </w:r>
    </w:p>
  </w:footnote>
  <w:footnote w:type="continuationSeparator" w:id="1">
    <w:p w:rsidR="003C3BC1" w:rsidRDefault="003C3BC1" w:rsidP="001B5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36E7DA"/>
    <w:multiLevelType w:val="singleLevel"/>
    <w:tmpl w:val="D536E7DA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059E274C"/>
    <w:multiLevelType w:val="multilevel"/>
    <w:tmpl w:val="059E2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7383F"/>
    <w:rsid w:val="0002492F"/>
    <w:rsid w:val="000503BA"/>
    <w:rsid w:val="000740F5"/>
    <w:rsid w:val="000B1958"/>
    <w:rsid w:val="000C043D"/>
    <w:rsid w:val="000C623E"/>
    <w:rsid w:val="000D409E"/>
    <w:rsid w:val="0018083B"/>
    <w:rsid w:val="001B5DFC"/>
    <w:rsid w:val="00244251"/>
    <w:rsid w:val="002947F9"/>
    <w:rsid w:val="002A5072"/>
    <w:rsid w:val="002D2E4E"/>
    <w:rsid w:val="003166A3"/>
    <w:rsid w:val="003345FF"/>
    <w:rsid w:val="00365C9E"/>
    <w:rsid w:val="003B5307"/>
    <w:rsid w:val="003B670C"/>
    <w:rsid w:val="003C3BC1"/>
    <w:rsid w:val="003D2798"/>
    <w:rsid w:val="00436FC0"/>
    <w:rsid w:val="00452B31"/>
    <w:rsid w:val="0048709F"/>
    <w:rsid w:val="005011B9"/>
    <w:rsid w:val="00507939"/>
    <w:rsid w:val="005C0D40"/>
    <w:rsid w:val="005D5089"/>
    <w:rsid w:val="00642815"/>
    <w:rsid w:val="006554FF"/>
    <w:rsid w:val="00690A79"/>
    <w:rsid w:val="006B7955"/>
    <w:rsid w:val="006C165F"/>
    <w:rsid w:val="006C19CA"/>
    <w:rsid w:val="00701355"/>
    <w:rsid w:val="00744745"/>
    <w:rsid w:val="007C1BD0"/>
    <w:rsid w:val="007D267F"/>
    <w:rsid w:val="007E2154"/>
    <w:rsid w:val="0085188B"/>
    <w:rsid w:val="00865D37"/>
    <w:rsid w:val="0088770F"/>
    <w:rsid w:val="008E5254"/>
    <w:rsid w:val="009173C2"/>
    <w:rsid w:val="009554B6"/>
    <w:rsid w:val="00956F8A"/>
    <w:rsid w:val="009B7523"/>
    <w:rsid w:val="009D593A"/>
    <w:rsid w:val="009E140A"/>
    <w:rsid w:val="00A073F0"/>
    <w:rsid w:val="00A13C8D"/>
    <w:rsid w:val="00A307C1"/>
    <w:rsid w:val="00A37591"/>
    <w:rsid w:val="00B2377A"/>
    <w:rsid w:val="00B72668"/>
    <w:rsid w:val="00B7383F"/>
    <w:rsid w:val="00BB1A35"/>
    <w:rsid w:val="00BC49DF"/>
    <w:rsid w:val="00C10020"/>
    <w:rsid w:val="00C22547"/>
    <w:rsid w:val="00CE67E6"/>
    <w:rsid w:val="00D60FA1"/>
    <w:rsid w:val="00DA3AB8"/>
    <w:rsid w:val="00DD61F8"/>
    <w:rsid w:val="00E4232D"/>
    <w:rsid w:val="00E73F49"/>
    <w:rsid w:val="00F26EBA"/>
    <w:rsid w:val="00F528D4"/>
    <w:rsid w:val="00FE0B31"/>
    <w:rsid w:val="19BA44BF"/>
    <w:rsid w:val="49C91671"/>
    <w:rsid w:val="7705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0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0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10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C1002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C1002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1002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1002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1002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0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qau.co.cnki.net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2019-05-10T07:47:00Z</dcterms:created>
  <dcterms:modified xsi:type="dcterms:W3CDTF">2019-05-10T07:47:00Z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